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③（添付資料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（表１：売上高が減少している指定業種）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96"/>
        <w:gridCol w:w="1472"/>
        <w:gridCol w:w="2327"/>
        <w:gridCol w:w="2209"/>
        <w:gridCol w:w="2268"/>
      </w:tblGrid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ａ．売上高が減少している指定業種（※１）</w:t>
            </w:r>
          </w:p>
        </w:tc>
        <w:tc>
          <w:tcPr>
            <w:tcW w:w="23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ｂ．最近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年　月～　年　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の売上高</w:t>
            </w:r>
          </w:p>
        </w:tc>
        <w:tc>
          <w:tcPr>
            <w:tcW w:w="22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ｃ．最近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か月の前年同期の売上高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ｄ．減少額</w:t>
            </w:r>
          </w:p>
        </w:tc>
      </w:tr>
      <w:tr>
        <w:trPr/>
        <w:tc>
          <w:tcPr>
            <w:tcW w:w="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2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（表２：売上高の内訳）</w:t>
      </w:r>
    </w:p>
    <w:tbl>
      <w:tblPr>
        <w:tblStyle w:val="26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ind w:leftChars="0" w:hanging="600" w:hangingChars="314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※１：認定申請書の表には、ａ．欄に記載する指定業種（日本標準産業分類の細分類番号と細分類業種名）と同じ業種を記載。ａ．欄には売上高が把握できている指定業種のみの記載でも可。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※２：指定業種の売上高を合算して記載することも可。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（表３：主たる事業の売上高）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年　月～　　年　月）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の企業全体の売上高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企業全体の売上高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減少額</w:t>
            </w: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【Ｄ】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（１）前年の企業全体の売上高等に対する、指定業種に属する事業の売上高等の減少額等の割合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円　－　【Ａ】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【Ｄ】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（２）企業全体の売上高等の減少率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【Ｄ】　　　　　　円　－　【Ｃ】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【Ｄ】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1418" w:right="1417" w:bottom="851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5</Words>
  <Characters>507</Characters>
  <Application>JUST Note</Application>
  <Lines>75</Lines>
  <Paragraphs>54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2021-09-09T04:26:19Z</dcterms:modified>
  <cp:revision>16</cp:revision>
</cp:coreProperties>
</file>